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2"/>
        <w:ind w:firstLine="422" w:firstLineChars="1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刷卡</w:t>
      </w:r>
      <w:r>
        <w:rPr>
          <w:rFonts w:hint="eastAsia"/>
        </w:rPr>
        <w:t>消费机</w:t>
      </w:r>
      <w:r>
        <w:rPr>
          <w:rFonts w:hint="eastAsia"/>
          <w:lang w:val="en-US" w:eastAsia="zh-CN"/>
        </w:rPr>
        <w:t>系列</w:t>
      </w:r>
    </w:p>
    <w:p>
      <w:pPr>
        <w:ind w:left="420"/>
        <w:rPr>
          <w:rFonts w:hint="eastAsia" w:ascii="仿宋" w:hAnsi="仿宋" w:cs="仿宋"/>
          <w:b/>
          <w:bCs/>
        </w:rPr>
      </w:pPr>
      <w:r>
        <w:rPr>
          <w:rFonts w:hint="eastAsia" w:ascii="仿宋" w:hAnsi="仿宋" w:cs="仿宋"/>
          <w:b/>
          <w:bCs/>
        </w:rPr>
        <w:t>产品图片：</w:t>
      </w:r>
    </w:p>
    <w:p>
      <w:pPr>
        <w:rPr>
          <w:rFonts w:hint="eastAsia"/>
        </w:rPr>
      </w:pPr>
      <w:r>
        <w:rPr>
          <w:rFonts w:hint="eastAsia"/>
        </w:rPr>
        <w:pict>
          <v:shape id="_x0000_i1025" o:spt="75" type="#_x0000_t75" style="height:137.9pt;width:173.9pt;" filled="f" o:preferrelative="t" stroked="f" coordsize="21600,21600">
            <v:path/>
            <v:fill on="f" focussize="0,0"/>
            <v:stroke on="f" joinstyle="miter"/>
            <v:imagedata r:id="rId4" o:title="2759ecf68bf5f85299eeb4f0eefab33"/>
            <o:lock v:ext="edit" aspectratio="t"/>
            <w10:wrap type="none"/>
            <w10:anchorlock/>
          </v:shape>
        </w:pict>
      </w:r>
      <w:r>
        <w:rPr>
          <w:rFonts w:hint="eastAsia"/>
        </w:rPr>
        <w:pict>
          <v:shape id="_x0000_i1026" o:spt="75" type="#_x0000_t75" style="height:139.8pt;width:124.35pt;" filled="f" o:preferrelative="t" stroked="f" coordsize="21600,21600">
            <v:path/>
            <v:fill on="f" focussize="0,0"/>
            <v:stroke on="f" joinstyle="miter"/>
            <v:imagedata r:id="rId5" o:title="395a09befa04d6d0e09507117cbab8c"/>
            <o:lock v:ext="edit" aspectratio="t"/>
            <w10:wrap type="none"/>
            <w10:anchorlock/>
          </v:shape>
        </w:pict>
      </w:r>
    </w:p>
    <w:p>
      <w:pPr>
        <w:rPr>
          <w:rFonts w:hint="eastAsia"/>
        </w:rPr>
      </w:pPr>
    </w:p>
    <w:p>
      <w:pPr>
        <w:rPr>
          <w:rFonts w:hint="eastAsia" w:eastAsia="仿宋"/>
          <w:lang w:eastAsia="zh-CN"/>
        </w:rPr>
      </w:pPr>
      <w:r>
        <w:rPr>
          <w:rFonts w:hint="eastAsia"/>
        </w:rPr>
        <w:t xml:space="preserve">    </w:t>
      </w:r>
      <w:r>
        <w:rPr>
          <w:rFonts w:hint="eastAsia" w:eastAsia="仿宋"/>
          <w:lang w:eastAsia="zh-CN"/>
        </w:rPr>
        <w:drawing>
          <wp:inline distT="0" distB="0" distL="114300" distR="114300">
            <wp:extent cx="1748790" cy="1387475"/>
            <wp:effectExtent l="0" t="0" r="0" b="0"/>
            <wp:docPr id="2" name="图片 2" descr="60eb343449e1f31102198653adb1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eb343449e1f31102198653adb1b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</w:p>
    <w:p>
      <w:pPr>
        <w:spacing w:line="440" w:lineRule="exact"/>
        <w:ind w:firstLine="420"/>
        <w:rPr>
          <w:rFonts w:hint="eastAsia" w:ascii="仿宋" w:hAnsi="仿宋" w:cs="仿宋"/>
          <w:b/>
          <w:bCs/>
        </w:rPr>
      </w:pPr>
      <w:r>
        <w:rPr>
          <w:rFonts w:hint="eastAsia" w:ascii="仿宋" w:hAnsi="仿宋" w:cs="仿宋"/>
          <w:b/>
          <w:bCs/>
        </w:rPr>
        <w:t>功能特点：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显示信息：双液晶中文操作界面，能显示姓名、工号、消费金额和卡内余额等信息。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语音播报：可语音播报 “挂失卡”、“请充值”、“请重刷”等内容，操作更人性化。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营业统计：消费机上可以统计当天IC卡收款的营业额，可按餐段分别统计。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消费明细：可直接在消费机上查看最后一笔消费明细，判断扣款是否正确，无需电脑查询。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消费模式：有定值、单价、记次三种消费模式。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消费限制：每日消费限额、每次消费限额、每餐消费限次、卡上最低余额限制等，满足不同用户的需求。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卡过期限制：超过停用日期后无法继续消费。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密码消费：超过日消费限额或次消费限额，需输入个人密码才能消费，提高用户卡的安全性。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餐段控制：可控制用户卡只能在某个时段刷卡消费。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退款功能：消费机上可以直接操作误收款退还。（说明：需刷管理卡才能退款）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补贴功能：有累加补贴与清零补贴二种功能可选。（说明：第九代消费系统不需要补贴机）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打折功能：可以根据消费的顺序或卡级别实现不同的打折比率，适用于会所、超市、酒店等会员打折场所。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消费分组：可以进行消费分组，指定不同分组的用户卡在相应的消费机消费。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系统发行卡数量：1048575张。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卡上余额：最大167772.15元。</w:t>
      </w:r>
    </w:p>
    <w:p>
      <w:pPr>
        <w:spacing w:line="440" w:lineRule="exact"/>
        <w:ind w:firstLine="420" w:firstLineChars="200"/>
        <w:rPr>
          <w:rFonts w:hint="eastAsia" w:ascii="仿宋" w:hAnsi="仿宋" w:cs="仿宋"/>
        </w:rPr>
      </w:pPr>
    </w:p>
    <w:p>
      <w:pPr>
        <w:spacing w:line="440" w:lineRule="exact"/>
        <w:ind w:left="420"/>
        <w:rPr>
          <w:rFonts w:hint="eastAsia" w:ascii="仿宋" w:hAnsi="仿宋" w:cs="仿宋"/>
          <w:b/>
          <w:bCs/>
        </w:rPr>
      </w:pPr>
      <w:r>
        <w:rPr>
          <w:rFonts w:hint="eastAsia" w:ascii="仿宋" w:hAnsi="仿宋" w:cs="仿宋"/>
          <w:b/>
          <w:bCs/>
        </w:rPr>
        <w:t>技术参数：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读卡类型：M1（IC）卡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存储容量：51438条、1048576条挂失名单。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读卡距离： 1~4cm（视卡而定）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显示屏：双液晶中文显示（手持机单屏）</w:t>
      </w:r>
    </w:p>
    <w:p>
      <w:pPr>
        <w:spacing w:line="440" w:lineRule="exact"/>
        <w:ind w:firstLine="42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ascii="仿宋" w:hAnsi="仿宋" w:cs="仿宋"/>
        </w:rPr>
        <w:t>通讯方式：TCP/IP</w:t>
      </w:r>
      <w:r>
        <w:rPr>
          <w:rFonts w:hint="eastAsia" w:ascii="仿宋" w:hAnsi="仿宋" w:cs="仿宋"/>
          <w:lang w:eastAsia="zh-CN"/>
        </w:rPr>
        <w:t>（</w:t>
      </w:r>
      <w:r>
        <w:rPr>
          <w:rFonts w:hint="eastAsia" w:ascii="仿宋" w:hAnsi="仿宋" w:cs="仿宋"/>
          <w:lang w:val="en-US" w:eastAsia="zh-CN"/>
        </w:rPr>
        <w:t>可选配</w:t>
      </w:r>
      <w:r>
        <w:rPr>
          <w:rFonts w:ascii="仿宋" w:hAnsi="仿宋" w:cs="仿宋"/>
        </w:rPr>
        <w:t>WIFI</w:t>
      </w:r>
      <w:r>
        <w:rPr>
          <w:rFonts w:hint="eastAsia" w:ascii="仿宋" w:hAnsi="仿宋" w:cs="仿宋"/>
          <w:lang w:eastAsia="zh-CN"/>
        </w:rPr>
        <w:t>、</w:t>
      </w:r>
      <w:r>
        <w:rPr>
          <w:rFonts w:hint="eastAsia" w:ascii="仿宋" w:hAnsi="仿宋" w:cs="仿宋"/>
          <w:lang w:val="en-US" w:eastAsia="zh-CN"/>
        </w:rPr>
        <w:t>4G模块）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待机时间：待机4小时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声音提示：语音播报（手持机蜂鸣器）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电池容量：1200mAh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工作温度： 0℃～50℃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工作湿度：10%～90%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电源：DC12V/1A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外形尺寸：L300*W190*H92mm（台式）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 xml:space="preserve">                L250*W165*H65mm（挂式） 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 xml:space="preserve">                L240*W105*H35mm（手持）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>重量（含包装）：1.4KG（台式）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 xml:space="preserve">                             1.2KG（挂式） </w:t>
      </w:r>
    </w:p>
    <w:p>
      <w:pPr>
        <w:spacing w:line="440" w:lineRule="exact"/>
        <w:ind w:firstLine="420" w:firstLineChars="200"/>
        <w:rPr>
          <w:rFonts w:ascii="仿宋" w:hAnsi="仿宋" w:cs="仿宋"/>
        </w:rPr>
      </w:pPr>
      <w:r>
        <w:rPr>
          <w:rFonts w:ascii="仿宋" w:hAnsi="仿宋" w:cs="仿宋"/>
        </w:rPr>
        <w:t xml:space="preserve">                             0.4KG（手持）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DQwNDg5MmE5YjczOGU0N2RiNzUzZDk3ZGFmMjIifQ=="/>
  </w:docVars>
  <w:rsids>
    <w:rsidRoot w:val="001B1B5C"/>
    <w:rsid w:val="001B1B5C"/>
    <w:rsid w:val="005C7BDB"/>
    <w:rsid w:val="007D5F0B"/>
    <w:rsid w:val="00B62D05"/>
    <w:rsid w:val="5A72560F"/>
    <w:rsid w:val="715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9"/>
    <w:pPr>
      <w:keepNext/>
      <w:keepLines/>
      <w:outlineLvl w:val="2"/>
    </w:pPr>
    <w:rPr>
      <w:b/>
      <w:bCs/>
      <w:sz w:val="24"/>
      <w:szCs w:val="32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customStyle="1" w:styleId="6">
    <w:name w:val="标题 3 Char"/>
    <w:basedOn w:val="5"/>
    <w:link w:val="2"/>
    <w:uiPriority w:val="9"/>
    <w:rPr>
      <w:rFonts w:ascii="Calibri" w:hAnsi="Calibri" w:eastAsia="仿宋" w:cs="Times New Roman"/>
      <w:b/>
      <w:bCs/>
      <w:sz w:val="24"/>
      <w:szCs w:val="32"/>
      <w:lang w:val="zh-CN" w:eastAsia="zh-CN"/>
    </w:rPr>
  </w:style>
  <w:style w:type="character" w:customStyle="1" w:styleId="7">
    <w:name w:val="批注框文本 Char"/>
    <w:basedOn w:val="5"/>
    <w:link w:val="3"/>
    <w:semiHidden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667</Words>
  <Characters>779</Characters>
  <Lines>6</Lines>
  <Paragraphs>1</Paragraphs>
  <TotalTime>0</TotalTime>
  <ScaleCrop>false</ScaleCrop>
  <LinksUpToDate>false</LinksUpToDate>
  <CharactersWithSpaces>878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2021-03-17T02:16:00Z</dcterms:created>
  <dc:creator>China</dc:creator>
  <cp:lastModifiedBy>中国蓝</cp:lastModifiedBy>
  <dcterms:modified xsi:type="dcterms:W3CDTF">2022-11-02T09:13:10Z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C77291BEA12A454FB7003851C502BA1F</vt:lpwstr>
  </property>
</Properties>
</file>